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379"/>
        <w:gridCol w:w="1276"/>
        <w:gridCol w:w="1276"/>
      </w:tblGrid>
      <w:tr w:rsidR="00DC2C18" w:rsidTr="00DC2C18">
        <w:trPr>
          <w:cantSplit/>
        </w:trPr>
        <w:tc>
          <w:tcPr>
            <w:tcW w:w="1134" w:type="dxa"/>
          </w:tcPr>
          <w:p w:rsidR="00DC2C18" w:rsidRDefault="00DC2C18" w:rsidP="00534B0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tc>
          <w:tcPr>
            <w:tcW w:w="6379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Leistungsbeschreibung</w:t>
            </w:r>
          </w:p>
        </w:tc>
        <w:tc>
          <w:tcPr>
            <w:tcW w:w="1276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Einheitspreis</w:t>
            </w:r>
            <w:r>
              <w:rPr>
                <w:sz w:val="18"/>
              </w:rPr>
              <w:br/>
              <w:t>in EUR</w:t>
            </w:r>
          </w:p>
        </w:tc>
        <w:tc>
          <w:tcPr>
            <w:tcW w:w="1276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Gesamtpreis</w:t>
            </w:r>
            <w:r>
              <w:rPr>
                <w:sz w:val="18"/>
              </w:rPr>
              <w:br/>
              <w:t>in EUR</w:t>
            </w:r>
          </w:p>
        </w:tc>
      </w:tr>
    </w:tbl>
    <w:p w:rsidR="00D10669" w:rsidRDefault="00D10669" w:rsidP="00DC2C18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  <w:rPr>
          <w:color w:val="0000FF"/>
        </w:rPr>
      </w:pPr>
    </w:p>
    <w:p w:rsidR="00B4753F" w:rsidRDefault="00DC2C18" w:rsidP="00B4753F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right="2692"/>
      </w:pPr>
      <w:r>
        <w:rPr>
          <w:color w:val="0000FF"/>
        </w:rPr>
        <w:t>..............</w:t>
      </w:r>
      <w:r>
        <w:tab/>
      </w:r>
      <w:r w:rsidR="00B4753F">
        <w:rPr>
          <w:b/>
        </w:rPr>
        <w:t>Schlammfang</w:t>
      </w:r>
    </w:p>
    <w:p w:rsidR="00B4753F" w:rsidRDefault="00B4753F" w:rsidP="00B4753F">
      <w:pPr>
        <w:pStyle w:val="Kopfzeile"/>
        <w:tabs>
          <w:tab w:val="clear" w:pos="4536"/>
          <w:tab w:val="clear" w:pos="9072"/>
          <w:tab w:val="left" w:pos="8505"/>
        </w:tabs>
        <w:spacing w:after="60"/>
        <w:ind w:left="1134" w:right="2693"/>
      </w:pPr>
      <w:r>
        <w:t>als Bestandteil der Abscheideranlage für Fette nach DIN EN 1825 und DIN 4040-100, entsprechend techn. Daten und Merkmale wie folgt:</w:t>
      </w:r>
    </w:p>
    <w:p w:rsidR="00B4753F" w:rsidRPr="00C1290D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  <w:rPr>
          <w:b/>
        </w:rPr>
      </w:pPr>
      <w:r>
        <w:t xml:space="preserve">Typ: </w:t>
      </w:r>
      <w:r w:rsidRPr="00C1290D">
        <w:rPr>
          <w:b/>
        </w:rPr>
        <w:t>3A-SF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 xml:space="preserve">mit </w:t>
      </w:r>
      <w:r w:rsidRPr="00C1290D">
        <w:rPr>
          <w:b/>
        </w:rPr>
        <w:t xml:space="preserve">RAL-GZ 693 </w:t>
      </w:r>
      <w:r w:rsidRPr="00C1290D">
        <w:t>Abscheideranlagen u</w:t>
      </w:r>
      <w:r>
        <w:t>nd nach GET-Güterichtlinien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835" w:hanging="284"/>
      </w:pPr>
      <w:r>
        <w:t>unabhängige Fremdüberwachung durch externe Prüfstelle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mit CE-Kennzeichnung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Behälterherstellung in güteüberwachter, monolithischer Fertigbau</w:t>
      </w:r>
      <w:r w:rsidR="003B2FE2">
        <w:t>-</w:t>
      </w:r>
      <w:r>
        <w:t>weise aus Stahlbeton nach DIN 1045-4 mit geprüfter Typenstatik</w:t>
      </w:r>
    </w:p>
    <w:p w:rsidR="00B4753F" w:rsidRDefault="0006187C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 xml:space="preserve">Stahlbetonbehälter </w:t>
      </w:r>
      <w:r w:rsidR="00B4753F">
        <w:t>Wandstärke 15 cm, Schachtaufbauten gem. DIN 4034-1 einschließlich Gleitringdichtung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wenn ein Höhenausgleich über das maximale Maß der Auflage</w:t>
      </w:r>
      <w:r w:rsidR="003B2FE2">
        <w:t>-</w:t>
      </w:r>
      <w:r>
        <w:t>ringe (AR-V) notwendig ist, sind Schachtringe im lichten Maß des Behälterdurchmessers aufzusetzen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mit beständiger Innenbeschichtung gegen tierische und pflanzliche Fette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gelenkige Rohranschlüsse durch werkseitig eingebaute, beständige Dichtelemente (NBR) für Kunststoffrohre</w:t>
      </w:r>
    </w:p>
    <w:p w:rsidR="00B4753F" w:rsidRPr="000E4D99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  <w:rPr>
          <w:b/>
        </w:rPr>
      </w:pPr>
      <w:r>
        <w:t>mit zulaufseitiger Prallplatte aus Edelstahl Rostfrei</w:t>
      </w:r>
      <w:r>
        <w:rPr>
          <w:vertAlign w:val="superscript"/>
        </w:rPr>
        <w:t>®</w:t>
      </w:r>
      <w:r>
        <w:t xml:space="preserve">, </w:t>
      </w:r>
      <w:r w:rsidRPr="000E4D99">
        <w:rPr>
          <w:b/>
        </w:rPr>
        <w:t>Werkstoff 1.4571 (V4A)</w:t>
      </w:r>
    </w:p>
    <w:p w:rsidR="00B4753F" w:rsidRPr="00C1290D" w:rsidRDefault="00B4753F" w:rsidP="00B4753F">
      <w:pPr>
        <w:pStyle w:val="Kopfzeile"/>
        <w:tabs>
          <w:tab w:val="clear" w:pos="4536"/>
          <w:tab w:val="clear" w:pos="9072"/>
        </w:tabs>
        <w:spacing w:before="60"/>
        <w:ind w:left="1134" w:right="2693"/>
        <w:rPr>
          <w:color w:val="4472C4" w:themeColor="accent5"/>
        </w:rPr>
      </w:pPr>
      <w:r w:rsidRPr="00C1290D">
        <w:rPr>
          <w:color w:val="4472C4" w:themeColor="accent5"/>
          <w:u w:val="single"/>
        </w:rPr>
        <w:t>Ergänzung technischer Daten, Alternativen und Optionen auswählen: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5387"/>
          <w:tab w:val="right" w:pos="5812"/>
        </w:tabs>
        <w:ind w:left="1418" w:right="2692" w:hanging="284"/>
      </w:pPr>
      <w:r>
        <w:t xml:space="preserve">Volumen Schlammfang: </w:t>
      </w:r>
      <w:r>
        <w:tab/>
      </w:r>
      <w:r w:rsidRPr="000E4D99">
        <w:rPr>
          <w:b/>
          <w:color w:val="4472C4" w:themeColor="accent5"/>
        </w:rPr>
        <w:t>x</w:t>
      </w:r>
      <w:r>
        <w:t xml:space="preserve"> Liter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5387"/>
          <w:tab w:val="right" w:pos="5812"/>
        </w:tabs>
        <w:ind w:left="1418" w:right="2692" w:hanging="284"/>
      </w:pPr>
      <w:r>
        <w:t>Zu- und Ablaufnennweite DN:</w:t>
      </w:r>
      <w:r>
        <w:rPr>
          <w:b/>
        </w:rPr>
        <w:t xml:space="preserve"> </w:t>
      </w:r>
      <w:r>
        <w:rPr>
          <w:b/>
        </w:rPr>
        <w:tab/>
      </w:r>
      <w:r w:rsidRPr="000E4D99">
        <w:rPr>
          <w:b/>
          <w:color w:val="4472C4" w:themeColor="accent5"/>
        </w:rPr>
        <w:t>x</w:t>
      </w:r>
      <w:r>
        <w:t xml:space="preserve"> mm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right" w:pos="5387"/>
          <w:tab w:val="right" w:pos="5812"/>
        </w:tabs>
        <w:ind w:left="1418" w:right="2692" w:hanging="284"/>
      </w:pPr>
      <w:r>
        <w:t xml:space="preserve">Zulauftiefe OK Gelände bis Rohrsohle: </w:t>
      </w:r>
      <w:r w:rsidRPr="000E4D99">
        <w:rPr>
          <w:color w:val="4472C4" w:themeColor="accent5"/>
        </w:rPr>
        <w:t>x</w:t>
      </w:r>
      <w:r>
        <w:t xml:space="preserve"> mm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right" w:pos="5387"/>
          <w:tab w:val="right" w:pos="5812"/>
        </w:tabs>
        <w:ind w:left="1418" w:right="2692" w:hanging="284"/>
      </w:pPr>
      <w:r>
        <w:t xml:space="preserve">schwerstes Einzelteil ca.: </w:t>
      </w:r>
      <w:r w:rsidRPr="000E4D99">
        <w:rPr>
          <w:color w:val="4472C4" w:themeColor="accent5"/>
        </w:rPr>
        <w:t>x</w:t>
      </w:r>
      <w:r>
        <w:t xml:space="preserve"> kg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>
        <w:t xml:space="preserve">Schachtaufbau: </w:t>
      </w:r>
      <w:r w:rsidRPr="000E4D99">
        <w:rPr>
          <w:color w:val="4472C4" w:themeColor="accent5"/>
        </w:rPr>
        <w:t>Konus/Abdeckplatte</w:t>
      </w:r>
    </w:p>
    <w:p w:rsidR="00B4753F" w:rsidRPr="000E4D99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 w:rsidRPr="000E4D99">
        <w:rPr>
          <w:color w:val="4472C4" w:themeColor="accent5"/>
        </w:rPr>
        <w:t>eine Wartungsöffnung (Schachtaufbau Konus)</w:t>
      </w:r>
    </w:p>
    <w:p w:rsidR="00B4753F" w:rsidRPr="000E4D99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 w:rsidRPr="000E4D99">
        <w:rPr>
          <w:color w:val="4472C4" w:themeColor="accent5"/>
        </w:rPr>
        <w:t>eine/zwei Wartungsöffnungen (Schachtaufbau Abdeckplatte)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>
        <w:t xml:space="preserve">Schachtabdeckung nach DIN EN 124/DIN 1229, mit Aufschrift </w:t>
      </w:r>
      <w:r>
        <w:br/>
        <w:t xml:space="preserve">„Abscheider“: </w:t>
      </w:r>
      <w:r w:rsidRPr="000E4D99">
        <w:rPr>
          <w:color w:val="4472C4" w:themeColor="accent5"/>
        </w:rPr>
        <w:t>Klasse B 125 / D 400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>
        <w:t xml:space="preserve">Rohrsystem: </w:t>
      </w:r>
      <w:r w:rsidRPr="000E4D99">
        <w:rPr>
          <w:color w:val="4472C4" w:themeColor="accent5"/>
        </w:rPr>
        <w:t>KG / PE-HD</w:t>
      </w:r>
    </w:p>
    <w:p w:rsidR="00B4753F" w:rsidRPr="000E4D99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 w:rsidRPr="000E4D99">
        <w:rPr>
          <w:color w:val="4472C4" w:themeColor="accent5"/>
        </w:rPr>
        <w:t>PE-HD Innenauskleidung anstelle der normgerechten Innenbeschichtung</w:t>
      </w:r>
    </w:p>
    <w:p w:rsidR="00B4753F" w:rsidRPr="000E4D99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  <w:rPr>
          <w:color w:val="4472C4" w:themeColor="accent5"/>
        </w:rPr>
      </w:pPr>
      <w:r w:rsidRPr="000E4D99">
        <w:rPr>
          <w:color w:val="4472C4" w:themeColor="accent5"/>
        </w:rPr>
        <w:t>Schachtabdeckung geruchsdicht verschraubt mit Bedienungsschlüssel anstelle der Standardschachtabdeckung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 w:rsidRPr="000E4D99">
        <w:rPr>
          <w:color w:val="4472C4" w:themeColor="accent5"/>
        </w:rPr>
        <w:t>Lastübertragungsringe (anstelle bauseitiger Frischmörtelschicht)</w:t>
      </w:r>
    </w:p>
    <w:p w:rsidR="00B4753F" w:rsidRDefault="00B4753F" w:rsidP="00B4753F">
      <w:pPr>
        <w:pStyle w:val="Kopfzeile"/>
        <w:tabs>
          <w:tab w:val="clear" w:pos="4536"/>
          <w:tab w:val="clear" w:pos="9072"/>
        </w:tabs>
        <w:spacing w:before="60"/>
        <w:ind w:left="1134" w:right="2977"/>
      </w:pPr>
      <w:r>
        <w:t>Produkthersteller:</w:t>
      </w:r>
    </w:p>
    <w:p w:rsidR="00B4753F" w:rsidRDefault="00B4753F" w:rsidP="00B4753F">
      <w:pPr>
        <w:pStyle w:val="Kopfzeile"/>
        <w:tabs>
          <w:tab w:val="clear" w:pos="4536"/>
          <w:tab w:val="clear" w:pos="9072"/>
        </w:tabs>
        <w:ind w:left="1134" w:right="2977"/>
      </w:pPr>
      <w:r>
        <w:t>3A Wassertechnik GmbH &amp; Co. KG</w:t>
      </w:r>
    </w:p>
    <w:p w:rsidR="00B4753F" w:rsidRDefault="00B4753F" w:rsidP="00B4753F">
      <w:pPr>
        <w:pStyle w:val="Kopfzeile"/>
        <w:tabs>
          <w:tab w:val="clear" w:pos="4536"/>
          <w:tab w:val="clear" w:pos="9072"/>
        </w:tabs>
        <w:ind w:left="1134" w:right="2977"/>
      </w:pPr>
      <w:r>
        <w:t>Werner-Haas-Straße 2, 86153 Augsburg</w:t>
      </w:r>
    </w:p>
    <w:p w:rsidR="00B4753F" w:rsidRDefault="00B4753F" w:rsidP="00B4753F">
      <w:pPr>
        <w:pStyle w:val="Kopfzeile"/>
        <w:tabs>
          <w:tab w:val="clear" w:pos="4536"/>
          <w:tab w:val="clear" w:pos="9072"/>
        </w:tabs>
        <w:ind w:left="1134" w:right="2977"/>
      </w:pPr>
      <w:r>
        <w:t>Tel.: 0821/5 68 86 – 0, Fax: - 99</w:t>
      </w:r>
    </w:p>
    <w:p w:rsidR="00B4753F" w:rsidRDefault="00B4753F" w:rsidP="00B4753F">
      <w:pPr>
        <w:pStyle w:val="Kopfzeile"/>
        <w:tabs>
          <w:tab w:val="clear" w:pos="4536"/>
          <w:tab w:val="clear" w:pos="9072"/>
        </w:tabs>
        <w:ind w:left="1134" w:right="2977"/>
      </w:pPr>
      <w:r>
        <w:t>E-Mail: technik@3a-wassertechnik.de</w:t>
      </w:r>
    </w:p>
    <w:p w:rsidR="00B4753F" w:rsidRPr="000E4D99" w:rsidRDefault="00B4753F" w:rsidP="00B4753F">
      <w:pPr>
        <w:pStyle w:val="Kopfzeile"/>
        <w:tabs>
          <w:tab w:val="clear" w:pos="4536"/>
          <w:tab w:val="clear" w:pos="9072"/>
        </w:tabs>
        <w:spacing w:before="120" w:after="120"/>
        <w:ind w:left="1134" w:right="2977"/>
        <w:rPr>
          <w:color w:val="4472C4" w:themeColor="accent5"/>
        </w:rPr>
      </w:pPr>
      <w:r w:rsidRPr="000E4D99">
        <w:rPr>
          <w:color w:val="4472C4" w:themeColor="accent5"/>
        </w:rPr>
        <w:t>Liefern und Versetzen in vorbereitete Baugrube</w:t>
      </w:r>
    </w:p>
    <w:p w:rsidR="00B4753F" w:rsidRPr="000E4D99" w:rsidRDefault="00B4753F" w:rsidP="00B4753F">
      <w:pPr>
        <w:pStyle w:val="Kopfzeile"/>
        <w:tabs>
          <w:tab w:val="clear" w:pos="4536"/>
          <w:tab w:val="clear" w:pos="9072"/>
        </w:tabs>
        <w:spacing w:after="120"/>
        <w:ind w:left="1134" w:right="2977"/>
        <w:rPr>
          <w:color w:val="4472C4" w:themeColor="accent5"/>
        </w:rPr>
      </w:pPr>
      <w:r w:rsidRPr="000E4D99">
        <w:rPr>
          <w:color w:val="4472C4" w:themeColor="accent5"/>
        </w:rPr>
        <w:t xml:space="preserve">Versetzen in vorbereitete Baugrube </w:t>
      </w:r>
      <w:r w:rsidRPr="000E4D99">
        <w:rPr>
          <w:color w:val="4472C4" w:themeColor="accent5"/>
        </w:rPr>
        <w:br/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B4753F" w:rsidTr="008B1392">
        <w:tc>
          <w:tcPr>
            <w:tcW w:w="1134" w:type="dxa"/>
          </w:tcPr>
          <w:p w:rsidR="00B4753F" w:rsidRDefault="00B4753F" w:rsidP="008B1392">
            <w:r>
              <w:t>Anzahl</w:t>
            </w:r>
          </w:p>
        </w:tc>
        <w:tc>
          <w:tcPr>
            <w:tcW w:w="4253" w:type="dxa"/>
          </w:tcPr>
          <w:p w:rsidR="00B4753F" w:rsidRDefault="00B4753F" w:rsidP="008B1392">
            <w:pPr>
              <w:jc w:val="right"/>
              <w:rPr>
                <w:color w:val="0000FF"/>
              </w:rPr>
            </w:pPr>
            <w:r w:rsidRPr="000E4D99">
              <w:rPr>
                <w:color w:val="4472C4" w:themeColor="accent5"/>
              </w:rPr>
              <w:t>1</w:t>
            </w:r>
          </w:p>
        </w:tc>
        <w:tc>
          <w:tcPr>
            <w:tcW w:w="992" w:type="dxa"/>
          </w:tcPr>
          <w:p w:rsidR="00B4753F" w:rsidRDefault="00B4753F" w:rsidP="008B1392">
            <w:r>
              <w:t xml:space="preserve"> Stück</w:t>
            </w:r>
          </w:p>
        </w:tc>
        <w:tc>
          <w:tcPr>
            <w:tcW w:w="1276" w:type="dxa"/>
          </w:tcPr>
          <w:p w:rsidR="00B4753F" w:rsidRDefault="00B4753F" w:rsidP="008B1392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B4753F" w:rsidRDefault="00B4753F" w:rsidP="008B1392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B4753F" w:rsidRDefault="00B4753F" w:rsidP="00B4753F"/>
    <w:p w:rsidR="00B4753F" w:rsidRDefault="00B4753F" w:rsidP="00B4753F">
      <w:pPr>
        <w:pStyle w:val="Kopfzeile"/>
        <w:tabs>
          <w:tab w:val="clear" w:pos="4536"/>
          <w:tab w:val="clear" w:pos="9072"/>
        </w:tabs>
      </w:pPr>
    </w:p>
    <w:p w:rsidR="00B4753F" w:rsidRPr="000E4D99" w:rsidRDefault="00B4753F" w:rsidP="00B4753F">
      <w:pPr>
        <w:spacing w:after="60"/>
        <w:rPr>
          <w:color w:val="70AD47" w:themeColor="accent6"/>
        </w:rPr>
      </w:pPr>
      <w:r w:rsidRPr="000E4D99">
        <w:rPr>
          <w:color w:val="70AD47" w:themeColor="accent6"/>
          <w:u w:val="single"/>
        </w:rPr>
        <w:t>Anmerkungen</w:t>
      </w:r>
      <w:r w:rsidRPr="000E4D99">
        <w:rPr>
          <w:color w:val="70AD47" w:themeColor="accent6"/>
        </w:rPr>
        <w:t xml:space="preserve">: </w:t>
      </w:r>
    </w:p>
    <w:p w:rsidR="00B4753F" w:rsidRPr="000E4D99" w:rsidRDefault="00B4753F" w:rsidP="00B4753F">
      <w:pPr>
        <w:numPr>
          <w:ilvl w:val="0"/>
          <w:numId w:val="2"/>
        </w:numPr>
        <w:spacing w:after="60"/>
        <w:rPr>
          <w:color w:val="70AD47" w:themeColor="accent6"/>
        </w:rPr>
      </w:pPr>
      <w:r w:rsidRPr="000E4D99">
        <w:rPr>
          <w:color w:val="70AD47" w:themeColor="accent6"/>
        </w:rPr>
        <w:t>Die blaue Schrift ist gezielt zu bearbeiten: Ergänzungen technischer Daten und Auswahl (Text ggf. löschen).</w:t>
      </w:r>
    </w:p>
    <w:p w:rsidR="00B4753F" w:rsidRPr="000E4D99" w:rsidRDefault="00B4753F" w:rsidP="00B4753F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ind w:right="140"/>
        <w:rPr>
          <w:color w:val="70AD47" w:themeColor="accent6"/>
        </w:rPr>
      </w:pPr>
      <w:r w:rsidRPr="000E4D99">
        <w:rPr>
          <w:color w:val="70AD47" w:themeColor="accent6"/>
        </w:rPr>
        <w:t>Die Ausschreibung ist ggf. durch die normativ geforderte Generalinspektion und ggf. Inbetriebnahme vor Ort zu ergänzen.</w:t>
      </w:r>
    </w:p>
    <w:p w:rsidR="00B4753F" w:rsidRPr="000E4D99" w:rsidRDefault="00B4753F" w:rsidP="00B4753F">
      <w:pPr>
        <w:pStyle w:val="Kopfzeile"/>
        <w:tabs>
          <w:tab w:val="clear" w:pos="4536"/>
          <w:tab w:val="clear" w:pos="9072"/>
        </w:tabs>
        <w:ind w:right="2692"/>
        <w:rPr>
          <w:color w:val="70AD47" w:themeColor="accent6"/>
        </w:rPr>
      </w:pPr>
    </w:p>
    <w:p w:rsidR="00F01BC7" w:rsidRPr="00684C2E" w:rsidRDefault="00B4753F" w:rsidP="00B4753F">
      <w:pPr>
        <w:pStyle w:val="Kopfzeile"/>
        <w:tabs>
          <w:tab w:val="clear" w:pos="4536"/>
          <w:tab w:val="clear" w:pos="9072"/>
        </w:tabs>
        <w:spacing w:before="60" w:after="60"/>
        <w:ind w:left="1134" w:right="2693" w:hanging="1134"/>
        <w:rPr>
          <w:color w:val="4472C4" w:themeColor="accent5"/>
        </w:rPr>
      </w:pPr>
      <w:r>
        <w:br w:type="page"/>
      </w:r>
    </w:p>
    <w:tbl>
      <w:tblPr>
        <w:tblW w:w="1006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379"/>
        <w:gridCol w:w="1276"/>
        <w:gridCol w:w="1276"/>
      </w:tblGrid>
      <w:tr w:rsidR="00F01BC7" w:rsidTr="009F4C54">
        <w:trPr>
          <w:cantSplit/>
        </w:trPr>
        <w:tc>
          <w:tcPr>
            <w:tcW w:w="1134" w:type="dxa"/>
          </w:tcPr>
          <w:p w:rsidR="00F01BC7" w:rsidRDefault="00F01BC7" w:rsidP="009F4C5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lastRenderedPageBreak/>
              <w:t>Position</w:t>
            </w:r>
          </w:p>
        </w:tc>
        <w:tc>
          <w:tcPr>
            <w:tcW w:w="6379" w:type="dxa"/>
          </w:tcPr>
          <w:p w:rsidR="00F01BC7" w:rsidRDefault="00F01BC7" w:rsidP="009F4C54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Leistungsbeschreibung</w:t>
            </w:r>
          </w:p>
        </w:tc>
        <w:tc>
          <w:tcPr>
            <w:tcW w:w="1276" w:type="dxa"/>
          </w:tcPr>
          <w:p w:rsidR="00F01BC7" w:rsidRDefault="00F01BC7" w:rsidP="009F4C54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Einheitspreis</w:t>
            </w:r>
            <w:r>
              <w:rPr>
                <w:sz w:val="18"/>
              </w:rPr>
              <w:br/>
              <w:t>in EUR</w:t>
            </w:r>
          </w:p>
        </w:tc>
        <w:tc>
          <w:tcPr>
            <w:tcW w:w="1276" w:type="dxa"/>
          </w:tcPr>
          <w:p w:rsidR="00F01BC7" w:rsidRDefault="00F01BC7" w:rsidP="009F4C54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Gesamtpreis</w:t>
            </w:r>
            <w:r>
              <w:rPr>
                <w:sz w:val="18"/>
              </w:rPr>
              <w:br/>
              <w:t>in EUR</w:t>
            </w:r>
          </w:p>
        </w:tc>
      </w:tr>
    </w:tbl>
    <w:p w:rsidR="00F01BC7" w:rsidRDefault="00F01BC7" w:rsidP="00B4753F">
      <w:pPr>
        <w:pStyle w:val="Kopfzeile"/>
        <w:tabs>
          <w:tab w:val="clear" w:pos="4536"/>
          <w:tab w:val="clear" w:pos="9072"/>
        </w:tabs>
        <w:spacing w:before="60" w:after="60"/>
        <w:ind w:left="1134" w:right="2693" w:hanging="1134"/>
        <w:rPr>
          <w:color w:val="4472C4" w:themeColor="accent5"/>
        </w:rPr>
      </w:pPr>
    </w:p>
    <w:p w:rsidR="00B4753F" w:rsidRDefault="00B4753F" w:rsidP="00B4753F">
      <w:pPr>
        <w:pStyle w:val="Kopfzeile"/>
        <w:tabs>
          <w:tab w:val="clear" w:pos="4536"/>
          <w:tab w:val="clear" w:pos="9072"/>
        </w:tabs>
        <w:spacing w:before="60" w:after="60"/>
        <w:ind w:left="1134" w:right="2693" w:hanging="1134"/>
        <w:rPr>
          <w:u w:val="single"/>
        </w:rPr>
      </w:pPr>
      <w:r w:rsidRPr="00684C2E">
        <w:rPr>
          <w:color w:val="4472C4" w:themeColor="accent5"/>
        </w:rPr>
        <w:t>..............</w:t>
      </w:r>
      <w:r>
        <w:tab/>
      </w:r>
      <w:r>
        <w:rPr>
          <w:b/>
        </w:rPr>
        <w:t xml:space="preserve">Fettabscheider </w:t>
      </w:r>
      <w:r>
        <w:t>nach DIN EN 1825 und DIN 4040-100, entsprechend technischer Daten und Merkmale wie folgt:</w:t>
      </w:r>
    </w:p>
    <w:p w:rsidR="00B4753F" w:rsidRPr="00CF68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 xml:space="preserve">Typ: </w:t>
      </w:r>
      <w:r w:rsidRPr="00CF683F">
        <w:rPr>
          <w:b/>
        </w:rPr>
        <w:t>3A-solitär</w:t>
      </w:r>
      <w:r>
        <w:rPr>
          <w:vertAlign w:val="superscript"/>
        </w:rPr>
        <w:t>®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allgemeine bauaufsichtliche Zulassung (abZ) Z-54.1-469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mit Herstellerbescheinigung für die Behörde, dass die Abscheideranlage den bei der Zulassungserteilung bescheinigten Anforderungen entspricht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 xml:space="preserve">mit </w:t>
      </w:r>
      <w:r w:rsidRPr="00CF683F">
        <w:rPr>
          <w:b/>
        </w:rPr>
        <w:t>RAL-GZ 693</w:t>
      </w:r>
      <w:r>
        <w:t xml:space="preserve"> Abscheideranlagen und nach GET-Güterichtlinien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 xml:space="preserve">mit </w:t>
      </w:r>
      <w:r w:rsidRPr="00C212F6">
        <w:t>CE-Kennzeichnung</w:t>
      </w:r>
    </w:p>
    <w:p w:rsidR="00B4753F" w:rsidRPr="00C212F6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unabhängig</w:t>
      </w:r>
      <w:r>
        <w:tab/>
        <w:t>e Fremdüberwachung durch externe Prüfstellen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Behälterherstellung in güteüberwachter, monolithischer Fertigbauweise aus Stahlbeton nach DIN 1045-4 mit geprüfter Typenstatik</w:t>
      </w:r>
    </w:p>
    <w:p w:rsidR="00B4753F" w:rsidRDefault="0006187C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 xml:space="preserve">Stahlbetonbehälter </w:t>
      </w:r>
      <w:r w:rsidR="00B4753F">
        <w:t>Wandstärke 15 cm, Schachtaufbauten gem. DIN 4034-1 einschließlich Gleitringdichtung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wenn ein Höhenausgleich über das maximale Maß der Auflageringe (AR-V) notwendig ist, sind Schachtringe im lichten Maß des Behälterdurchmessers aufzusetzen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mit beständiger Innenbeschichtung gegen tierische und pflanzliche Fette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gelenkige Rohranschlüsse durch werkseitig eingebaute, bestän</w:t>
      </w:r>
      <w:r w:rsidR="003B2FE2">
        <w:t>-</w:t>
      </w:r>
      <w:r>
        <w:t>dige Dichtelemente (NBR) für Kunststoffrohre</w:t>
      </w:r>
    </w:p>
    <w:p w:rsidR="00B4753F" w:rsidRPr="000E4D99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  <w:rPr>
          <w:b/>
        </w:rPr>
      </w:pPr>
      <w:r>
        <w:t>mit zulaufseitiger Prallplatte und ablaufseitiger Tauchwand aus Edelstahl Rostfrei</w:t>
      </w:r>
      <w:r>
        <w:rPr>
          <w:vertAlign w:val="superscript"/>
        </w:rPr>
        <w:t>®</w:t>
      </w:r>
      <w:r>
        <w:t xml:space="preserve">, </w:t>
      </w:r>
      <w:r w:rsidRPr="000E4D99">
        <w:rPr>
          <w:b/>
        </w:rPr>
        <w:t>Werkstoff 1.4571 (V4A)</w:t>
      </w:r>
    </w:p>
    <w:p w:rsidR="00B4753F" w:rsidRPr="00684C2E" w:rsidRDefault="00B4753F" w:rsidP="00B4753F">
      <w:pPr>
        <w:pStyle w:val="Kopfzeile"/>
        <w:tabs>
          <w:tab w:val="clear" w:pos="4536"/>
          <w:tab w:val="clear" w:pos="9072"/>
        </w:tabs>
        <w:spacing w:before="60"/>
        <w:ind w:left="1134" w:right="2693"/>
        <w:rPr>
          <w:color w:val="4472C4" w:themeColor="accent5"/>
        </w:rPr>
      </w:pPr>
      <w:r w:rsidRPr="00684C2E">
        <w:rPr>
          <w:color w:val="4472C4" w:themeColor="accent5"/>
          <w:u w:val="single"/>
        </w:rPr>
        <w:t>Ergänzung technischer Daten, Alternativen und Optionen auswählen:</w:t>
      </w:r>
    </w:p>
    <w:p w:rsidR="00B4753F" w:rsidRPr="00CF68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right" w:pos="5387"/>
          <w:tab w:val="right" w:pos="5812"/>
        </w:tabs>
        <w:ind w:left="1418" w:right="2692" w:hanging="284"/>
        <w:rPr>
          <w:color w:val="4472C4" w:themeColor="accent5"/>
        </w:rPr>
      </w:pPr>
      <w:r>
        <w:t>Nenngröße (NS):</w:t>
      </w:r>
      <w:r>
        <w:rPr>
          <w:b/>
        </w:rPr>
        <w:t xml:space="preserve"> </w:t>
      </w:r>
      <w:r w:rsidRPr="00CF683F">
        <w:rPr>
          <w:b/>
          <w:color w:val="4472C4" w:themeColor="accent5"/>
        </w:rPr>
        <w:t>x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962"/>
        </w:tabs>
        <w:ind w:left="1418" w:right="2692" w:hanging="284"/>
      </w:pPr>
      <w:r>
        <w:t xml:space="preserve">Zulauftiefe OK Gelände bis Rohrsohle: </w:t>
      </w:r>
      <w:r>
        <w:tab/>
      </w:r>
      <w:r w:rsidRPr="00684C2E">
        <w:rPr>
          <w:color w:val="4472C4" w:themeColor="accent5"/>
        </w:rPr>
        <w:t>x</w:t>
      </w:r>
      <w:r>
        <w:t xml:space="preserve"> mm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962"/>
        </w:tabs>
        <w:ind w:left="1418" w:right="2692" w:hanging="284"/>
      </w:pPr>
      <w:r>
        <w:t xml:space="preserve">Speichermenge Fett: </w:t>
      </w:r>
      <w:r>
        <w:tab/>
      </w:r>
      <w:r w:rsidRPr="00684C2E">
        <w:rPr>
          <w:color w:val="4472C4" w:themeColor="accent5"/>
        </w:rPr>
        <w:t>x</w:t>
      </w:r>
      <w:r>
        <w:t xml:space="preserve"> Liter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962"/>
        </w:tabs>
        <w:ind w:left="1418" w:right="2692" w:hanging="284"/>
      </w:pPr>
      <w:r>
        <w:t xml:space="preserve">schwerstes Einzelteil ca.: </w:t>
      </w:r>
      <w:r w:rsidRPr="00CF683F">
        <w:rPr>
          <w:color w:val="4472C4" w:themeColor="accent5"/>
        </w:rPr>
        <w:t>x</w:t>
      </w:r>
      <w:r>
        <w:t xml:space="preserve"> kg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>
        <w:t xml:space="preserve">Schachtaufbau: </w:t>
      </w:r>
      <w:r w:rsidRPr="00684C2E">
        <w:rPr>
          <w:color w:val="4472C4" w:themeColor="accent5"/>
        </w:rPr>
        <w:t>Konus/Abdeckplatte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>
        <w:t xml:space="preserve">Wartungsöffnung: </w:t>
      </w:r>
      <w:r w:rsidRPr="00684C2E">
        <w:rPr>
          <w:color w:val="4472C4" w:themeColor="accent5"/>
        </w:rPr>
        <w:t>eine (Schachtaufbau Konus)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>
        <w:t xml:space="preserve">Wartungsöffnungen: </w:t>
      </w:r>
      <w:r w:rsidRPr="00684C2E">
        <w:rPr>
          <w:color w:val="4472C4" w:themeColor="accent5"/>
        </w:rPr>
        <w:t>zwei (Schachtaufbau Abdeckplatte)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>
        <w:t xml:space="preserve">Rohrsystem: </w:t>
      </w:r>
      <w:r w:rsidRPr="00684C2E">
        <w:rPr>
          <w:color w:val="4472C4" w:themeColor="accent5"/>
        </w:rPr>
        <w:t>KG / PE-HD</w:t>
      </w:r>
    </w:p>
    <w:p w:rsidR="00B4753F" w:rsidRPr="00CF68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>
        <w:t xml:space="preserve">Schachtabdeckung nach DIN EN 124/DIN 1229, mit Aufschrift </w:t>
      </w:r>
      <w:r>
        <w:br/>
        <w:t xml:space="preserve">„Abscheider“: </w:t>
      </w:r>
      <w:r w:rsidRPr="00684C2E">
        <w:rPr>
          <w:color w:val="4472C4" w:themeColor="accent5"/>
        </w:rPr>
        <w:t>Klasse B 125 / D 400</w:t>
      </w:r>
    </w:p>
    <w:p w:rsidR="00B4753F" w:rsidRPr="00DD5A9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 w:rsidRPr="00CF683F">
        <w:rPr>
          <w:color w:val="4472C4" w:themeColor="accent5"/>
        </w:rPr>
        <w:t>PE-HD-Innenauskleidung anstelle der normgerechten Innenbeschichtung</w:t>
      </w:r>
    </w:p>
    <w:p w:rsidR="00B4753F" w:rsidRPr="000E4D99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  <w:rPr>
          <w:color w:val="4472C4" w:themeColor="accent5"/>
        </w:rPr>
      </w:pPr>
      <w:r w:rsidRPr="000E4D99">
        <w:rPr>
          <w:color w:val="4472C4" w:themeColor="accent5"/>
        </w:rPr>
        <w:t>Schachtabdeckung geruchsdicht verschraubt mit Bedienungsschlüssel anstelle der Standardschachtabdeckung</w:t>
      </w:r>
    </w:p>
    <w:p w:rsidR="00B4753F" w:rsidRPr="00DD5A9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  <w:rPr>
          <w:color w:val="4472C4" w:themeColor="accent5"/>
        </w:rPr>
      </w:pPr>
      <w:r w:rsidRPr="00DD5A9F">
        <w:rPr>
          <w:color w:val="4472C4" w:themeColor="accent5"/>
        </w:rPr>
        <w:t>Lastübertragungsringe (anstelle bauseitiger Frischmörtelschicht)</w:t>
      </w:r>
    </w:p>
    <w:p w:rsidR="00B4753F" w:rsidRDefault="00B4753F" w:rsidP="00B4753F">
      <w:pPr>
        <w:pStyle w:val="Kopfzeile"/>
        <w:tabs>
          <w:tab w:val="clear" w:pos="4536"/>
          <w:tab w:val="clear" w:pos="9072"/>
        </w:tabs>
        <w:spacing w:before="60"/>
        <w:ind w:left="1134" w:right="2977"/>
      </w:pPr>
      <w:r>
        <w:t>Produkthersteller:</w:t>
      </w:r>
    </w:p>
    <w:p w:rsidR="00B4753F" w:rsidRDefault="00B4753F" w:rsidP="00B4753F">
      <w:pPr>
        <w:pStyle w:val="Kopfzeile"/>
        <w:tabs>
          <w:tab w:val="clear" w:pos="4536"/>
          <w:tab w:val="clear" w:pos="9072"/>
        </w:tabs>
        <w:ind w:left="1134" w:right="2977"/>
      </w:pPr>
      <w:r>
        <w:t>3A Wassertechnik GmbH &amp; Co. KG</w:t>
      </w:r>
    </w:p>
    <w:p w:rsidR="00B4753F" w:rsidRDefault="00B4753F" w:rsidP="00B4753F">
      <w:pPr>
        <w:pStyle w:val="Kopfzeile"/>
        <w:tabs>
          <w:tab w:val="clear" w:pos="4536"/>
          <w:tab w:val="clear" w:pos="9072"/>
        </w:tabs>
        <w:ind w:left="1134" w:right="2977"/>
      </w:pPr>
      <w:r>
        <w:t>Werner-Haas-Straße 2, 86153 Augsburg</w:t>
      </w:r>
    </w:p>
    <w:p w:rsidR="00B4753F" w:rsidRDefault="00B4753F" w:rsidP="00B4753F">
      <w:pPr>
        <w:pStyle w:val="Kopfzeile"/>
        <w:tabs>
          <w:tab w:val="clear" w:pos="4536"/>
          <w:tab w:val="clear" w:pos="9072"/>
        </w:tabs>
        <w:ind w:left="1134" w:right="2977"/>
      </w:pPr>
      <w:r>
        <w:t>Tel.: 0821/5 68 86 – 0, Fax: - 99</w:t>
      </w:r>
    </w:p>
    <w:p w:rsidR="00B4753F" w:rsidRDefault="00B4753F" w:rsidP="00B4753F">
      <w:pPr>
        <w:pStyle w:val="Kopfzeile"/>
        <w:tabs>
          <w:tab w:val="clear" w:pos="4536"/>
          <w:tab w:val="clear" w:pos="9072"/>
        </w:tabs>
        <w:ind w:left="1134" w:right="2977"/>
      </w:pPr>
      <w:r>
        <w:t>E-Mail: technik@3a-wassertechnik.de</w:t>
      </w:r>
    </w:p>
    <w:p w:rsidR="00B4753F" w:rsidRPr="00684C2E" w:rsidRDefault="00B4753F" w:rsidP="00B4753F">
      <w:pPr>
        <w:pStyle w:val="Kopfzeile"/>
        <w:tabs>
          <w:tab w:val="clear" w:pos="4536"/>
          <w:tab w:val="clear" w:pos="9072"/>
        </w:tabs>
        <w:spacing w:before="120" w:after="120"/>
        <w:ind w:left="1134" w:right="2977"/>
        <w:rPr>
          <w:color w:val="4472C4" w:themeColor="accent5"/>
        </w:rPr>
      </w:pPr>
      <w:r w:rsidRPr="00684C2E">
        <w:rPr>
          <w:color w:val="4472C4" w:themeColor="accent5"/>
        </w:rPr>
        <w:t>Liefern und Versetzen in vorbereitete Baugrube</w:t>
      </w:r>
    </w:p>
    <w:p w:rsidR="00B4753F" w:rsidRPr="00684C2E" w:rsidRDefault="00B4753F" w:rsidP="00B4753F">
      <w:pPr>
        <w:pStyle w:val="Kopfzeile"/>
        <w:tabs>
          <w:tab w:val="clear" w:pos="4536"/>
          <w:tab w:val="clear" w:pos="9072"/>
        </w:tabs>
        <w:spacing w:after="120"/>
        <w:ind w:left="1134" w:right="2977"/>
        <w:rPr>
          <w:color w:val="4472C4" w:themeColor="accent5"/>
        </w:rPr>
      </w:pPr>
      <w:r w:rsidRPr="00684C2E">
        <w:rPr>
          <w:color w:val="4472C4" w:themeColor="accent5"/>
        </w:rPr>
        <w:t xml:space="preserve">Versetzen in vorbereitete Baugrube </w:t>
      </w:r>
      <w:r w:rsidRPr="00684C2E">
        <w:rPr>
          <w:color w:val="4472C4" w:themeColor="accent5"/>
        </w:rPr>
        <w:br/>
        <w:t>(Abscheideranlage wird bauseits beigestellt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B4753F" w:rsidTr="008B1392">
        <w:tc>
          <w:tcPr>
            <w:tcW w:w="1134" w:type="dxa"/>
          </w:tcPr>
          <w:p w:rsidR="00B4753F" w:rsidRDefault="00B4753F" w:rsidP="008B1392">
            <w:r>
              <w:t>Anzahl</w:t>
            </w:r>
          </w:p>
        </w:tc>
        <w:tc>
          <w:tcPr>
            <w:tcW w:w="4253" w:type="dxa"/>
          </w:tcPr>
          <w:p w:rsidR="00B4753F" w:rsidRPr="00684C2E" w:rsidRDefault="00B4753F" w:rsidP="008B1392">
            <w:pPr>
              <w:jc w:val="right"/>
              <w:rPr>
                <w:color w:val="4472C4" w:themeColor="accent5"/>
              </w:rPr>
            </w:pPr>
            <w:r w:rsidRPr="00684C2E">
              <w:rPr>
                <w:color w:val="4472C4" w:themeColor="accent5"/>
              </w:rPr>
              <w:t>1</w:t>
            </w:r>
          </w:p>
        </w:tc>
        <w:tc>
          <w:tcPr>
            <w:tcW w:w="992" w:type="dxa"/>
          </w:tcPr>
          <w:p w:rsidR="00B4753F" w:rsidRDefault="00B4753F" w:rsidP="008B1392">
            <w:r>
              <w:t xml:space="preserve"> Stück</w:t>
            </w:r>
          </w:p>
        </w:tc>
        <w:tc>
          <w:tcPr>
            <w:tcW w:w="1276" w:type="dxa"/>
          </w:tcPr>
          <w:p w:rsidR="00B4753F" w:rsidRDefault="00B4753F" w:rsidP="008B1392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B4753F" w:rsidRDefault="00B4753F" w:rsidP="008B1392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B4753F" w:rsidRDefault="00B4753F" w:rsidP="00B4753F">
      <w:pPr>
        <w:pStyle w:val="Kopfzeile"/>
        <w:tabs>
          <w:tab w:val="clear" w:pos="4536"/>
          <w:tab w:val="clear" w:pos="9072"/>
        </w:tabs>
      </w:pPr>
    </w:p>
    <w:p w:rsidR="00B4753F" w:rsidRDefault="00B4753F" w:rsidP="00B4753F"/>
    <w:p w:rsidR="00B4753F" w:rsidRPr="00684C2E" w:rsidRDefault="00B4753F" w:rsidP="00B4753F">
      <w:pPr>
        <w:spacing w:after="60"/>
        <w:rPr>
          <w:color w:val="70AD47" w:themeColor="accent6"/>
        </w:rPr>
      </w:pPr>
      <w:r w:rsidRPr="00684C2E">
        <w:rPr>
          <w:color w:val="70AD47" w:themeColor="accent6"/>
          <w:u w:val="single"/>
        </w:rPr>
        <w:t>Anmerkungen</w:t>
      </w:r>
      <w:r w:rsidRPr="00684C2E">
        <w:rPr>
          <w:color w:val="70AD47" w:themeColor="accent6"/>
        </w:rPr>
        <w:t xml:space="preserve">: </w:t>
      </w:r>
    </w:p>
    <w:p w:rsidR="00B4753F" w:rsidRPr="00684C2E" w:rsidRDefault="00B4753F" w:rsidP="00B4753F">
      <w:pPr>
        <w:numPr>
          <w:ilvl w:val="0"/>
          <w:numId w:val="4"/>
        </w:numPr>
        <w:spacing w:after="60"/>
        <w:rPr>
          <w:color w:val="70AD47" w:themeColor="accent6"/>
        </w:rPr>
      </w:pPr>
      <w:r w:rsidRPr="00684C2E">
        <w:rPr>
          <w:color w:val="70AD47" w:themeColor="accent6"/>
        </w:rPr>
        <w:t>Die blaue Schrift ist gezielt zu bearbeiten: Ergänzungen technischer Daten und Auswahl (Text ggf. löschen).</w:t>
      </w:r>
    </w:p>
    <w:p w:rsidR="00B4753F" w:rsidRPr="00684C2E" w:rsidRDefault="00B4753F" w:rsidP="00B4753F">
      <w:pPr>
        <w:numPr>
          <w:ilvl w:val="0"/>
          <w:numId w:val="4"/>
        </w:numPr>
        <w:spacing w:after="60"/>
        <w:rPr>
          <w:color w:val="70AD47" w:themeColor="accent6"/>
        </w:rPr>
      </w:pPr>
      <w:r w:rsidRPr="00684C2E">
        <w:rPr>
          <w:color w:val="70AD47" w:themeColor="accent6"/>
        </w:rPr>
        <w:t>Die Ausschreibung ist ggf. durch die normativ geforderte Generalinspektion und ggf. Inbetriebnahme vor Ort zu ergänzen.</w:t>
      </w:r>
    </w:p>
    <w:p w:rsidR="00F01BC7" w:rsidRPr="009542B8" w:rsidRDefault="00B4753F" w:rsidP="00B4753F">
      <w:pPr>
        <w:ind w:right="2692"/>
        <w:rPr>
          <w:color w:val="4472C4" w:themeColor="accent5"/>
        </w:rPr>
      </w:pPr>
      <w:r>
        <w:br w:type="page"/>
      </w:r>
    </w:p>
    <w:tbl>
      <w:tblPr>
        <w:tblW w:w="1006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379"/>
        <w:gridCol w:w="1276"/>
        <w:gridCol w:w="1276"/>
      </w:tblGrid>
      <w:tr w:rsidR="00F01BC7" w:rsidTr="009F4C54">
        <w:trPr>
          <w:cantSplit/>
        </w:trPr>
        <w:tc>
          <w:tcPr>
            <w:tcW w:w="1134" w:type="dxa"/>
          </w:tcPr>
          <w:p w:rsidR="00F01BC7" w:rsidRDefault="00F01BC7" w:rsidP="009F4C5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lastRenderedPageBreak/>
              <w:t>Position</w:t>
            </w:r>
          </w:p>
        </w:tc>
        <w:tc>
          <w:tcPr>
            <w:tcW w:w="6379" w:type="dxa"/>
          </w:tcPr>
          <w:p w:rsidR="00F01BC7" w:rsidRDefault="00F01BC7" w:rsidP="009F4C54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Leistungsbeschreibung</w:t>
            </w:r>
          </w:p>
        </w:tc>
        <w:tc>
          <w:tcPr>
            <w:tcW w:w="1276" w:type="dxa"/>
          </w:tcPr>
          <w:p w:rsidR="00F01BC7" w:rsidRDefault="00F01BC7" w:rsidP="009F4C54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Einheitspreis</w:t>
            </w:r>
            <w:r>
              <w:rPr>
                <w:sz w:val="18"/>
              </w:rPr>
              <w:br/>
              <w:t>in EUR</w:t>
            </w:r>
          </w:p>
        </w:tc>
        <w:tc>
          <w:tcPr>
            <w:tcW w:w="1276" w:type="dxa"/>
          </w:tcPr>
          <w:p w:rsidR="00F01BC7" w:rsidRDefault="00F01BC7" w:rsidP="009F4C54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Gesamtpreis</w:t>
            </w:r>
            <w:r>
              <w:rPr>
                <w:sz w:val="18"/>
              </w:rPr>
              <w:br/>
              <w:t>in EUR</w:t>
            </w:r>
          </w:p>
        </w:tc>
      </w:tr>
    </w:tbl>
    <w:p w:rsidR="00F01BC7" w:rsidRDefault="00F01BC7" w:rsidP="00B4753F">
      <w:pPr>
        <w:ind w:right="2692"/>
        <w:rPr>
          <w:color w:val="4472C4" w:themeColor="accent5"/>
        </w:rPr>
      </w:pPr>
    </w:p>
    <w:p w:rsidR="00B4753F" w:rsidRDefault="00B4753F" w:rsidP="00B4753F">
      <w:pPr>
        <w:ind w:right="2692"/>
      </w:pPr>
      <w:r w:rsidRPr="009542B8">
        <w:rPr>
          <w:color w:val="4472C4" w:themeColor="accent5"/>
        </w:rPr>
        <w:t>..............</w:t>
      </w:r>
      <w:r>
        <w:tab/>
      </w:r>
      <w:r>
        <w:rPr>
          <w:b/>
        </w:rPr>
        <w:t>Probenahmeschacht</w:t>
      </w:r>
    </w:p>
    <w:p w:rsidR="00B4753F" w:rsidRDefault="00B4753F" w:rsidP="00B4753F">
      <w:pPr>
        <w:pStyle w:val="Kopfzeile"/>
        <w:tabs>
          <w:tab w:val="clear" w:pos="4536"/>
          <w:tab w:val="clear" w:pos="9072"/>
        </w:tabs>
        <w:ind w:left="1134" w:right="2693"/>
      </w:pPr>
      <w:r>
        <w:t>der Abscheideranlage für Fette nach DIN EN 1825 und DIN 4040-100 nachgeschaltet für den Erdeinbau,</w:t>
      </w:r>
      <w:r>
        <w:br/>
        <w:t>entsprechend technischer Daten und Merkmale wie folgt: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1418"/>
        </w:tabs>
        <w:ind w:left="2240" w:right="2693" w:hanging="1106"/>
      </w:pPr>
      <w:r>
        <w:t xml:space="preserve">Typ: </w:t>
      </w:r>
      <w:r w:rsidRPr="00C212F6">
        <w:rPr>
          <w:b/>
        </w:rPr>
        <w:t>3A-PF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 xml:space="preserve">mit </w:t>
      </w:r>
      <w:r w:rsidRPr="00C212F6">
        <w:rPr>
          <w:b/>
        </w:rPr>
        <w:t>RAL-GZ 693</w:t>
      </w:r>
      <w:r>
        <w:t xml:space="preserve"> Abscheideranlagen 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unabhängige Fremdüberwachung durch externe Prüfstellen</w:t>
      </w:r>
    </w:p>
    <w:p w:rsidR="00B4753F" w:rsidRPr="00D50678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 xml:space="preserve">mit </w:t>
      </w:r>
      <w:r w:rsidRPr="00D50678">
        <w:t>CE-Kennzeichnung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Behälterherstellung in güteüberwachter, monolithischer Fertigbauweise aus Stahlbeton nach DIN 1045-4 mit geprüfter Typenstatik</w:t>
      </w:r>
    </w:p>
    <w:p w:rsidR="00B4753F" w:rsidRDefault="0006187C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 xml:space="preserve">Stahlbetonbehälter </w:t>
      </w:r>
      <w:r w:rsidR="00B4753F">
        <w:t>Wandstärke 15 cm, Schachtaufbauten gem. DIN 4034-1 einschließlich Gleitringdichtung</w:t>
      </w:r>
    </w:p>
    <w:p w:rsidR="003B2FE2" w:rsidRDefault="003B2FE2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wenn ein Höhenausgleich über das max. Maß der Auflageringe (AR-V) notwendig ist, sind Schachtringe im lichten Maß des Behäl-</w:t>
      </w:r>
    </w:p>
    <w:p w:rsidR="003B2FE2" w:rsidRDefault="00857FCD" w:rsidP="003B2FE2">
      <w:pPr>
        <w:pStyle w:val="Kopfzeile"/>
        <w:tabs>
          <w:tab w:val="clear" w:pos="4536"/>
          <w:tab w:val="clear" w:pos="9072"/>
        </w:tabs>
        <w:ind w:left="1418" w:right="2692"/>
      </w:pPr>
      <w:r>
        <w:t>terdurchmessers aufzusetzen</w:t>
      </w:r>
    </w:p>
    <w:p w:rsidR="00857FCD" w:rsidRDefault="00857FCD" w:rsidP="00857FCD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mit beständiger Innenbeschichtung gegenüber tierische und pflanzliche Fette</w:t>
      </w:r>
    </w:p>
    <w:p w:rsidR="00B4753F" w:rsidRPr="009542B8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  <w:rPr>
          <w:b/>
        </w:rPr>
      </w:pPr>
      <w:r w:rsidRPr="009542B8">
        <w:rPr>
          <w:b/>
        </w:rPr>
        <w:t>Behälterinnendurchmesser 1000 mm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num" w:pos="2240"/>
        </w:tabs>
        <w:ind w:left="1418" w:right="2692" w:hanging="284"/>
      </w:pPr>
      <w:r>
        <w:t>gelenkige Rohranschlüsse durch werkseitig eingebaute, beständige Dichtelemente (NBR) für Kunststoffrohre</w:t>
      </w:r>
    </w:p>
    <w:p w:rsidR="00B4753F" w:rsidRPr="009542B8" w:rsidRDefault="00B4753F" w:rsidP="00B4753F">
      <w:pPr>
        <w:pStyle w:val="Kopfzeile"/>
        <w:tabs>
          <w:tab w:val="clear" w:pos="4536"/>
          <w:tab w:val="clear" w:pos="9072"/>
        </w:tabs>
        <w:spacing w:before="60"/>
        <w:ind w:left="1134" w:right="2693"/>
        <w:rPr>
          <w:color w:val="4472C4" w:themeColor="accent5"/>
        </w:rPr>
      </w:pPr>
      <w:r w:rsidRPr="009542B8">
        <w:rPr>
          <w:color w:val="4472C4" w:themeColor="accent5"/>
          <w:u w:val="single"/>
        </w:rPr>
        <w:t>Ergänzung technischer Daten, Alternativen und Optionen auswählen: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right" w:pos="5387"/>
          <w:tab w:val="right" w:pos="5812"/>
        </w:tabs>
        <w:ind w:left="1418" w:right="2692" w:hanging="284"/>
      </w:pPr>
      <w:r>
        <w:t xml:space="preserve">Zu- und Ablaufnennweite DN: </w:t>
      </w:r>
      <w:r>
        <w:tab/>
      </w:r>
      <w:r w:rsidRPr="009542B8">
        <w:rPr>
          <w:b/>
          <w:color w:val="4472C4" w:themeColor="accent5"/>
        </w:rPr>
        <w:t>x</w:t>
      </w:r>
      <w:r>
        <w:rPr>
          <w:color w:val="0000FF"/>
        </w:rPr>
        <w:t xml:space="preserve"> </w:t>
      </w:r>
      <w:r>
        <w:t>mm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right" w:pos="5387"/>
          <w:tab w:val="right" w:pos="5812"/>
        </w:tabs>
        <w:ind w:left="1418" w:right="2692" w:hanging="284"/>
      </w:pPr>
      <w:r>
        <w:t>Zulauftiefe OK Gelände bis Rohrsohle:</w:t>
      </w:r>
      <w:r>
        <w:tab/>
      </w:r>
      <w:r w:rsidRPr="009542B8">
        <w:rPr>
          <w:color w:val="4472C4" w:themeColor="accent5"/>
        </w:rPr>
        <w:t>x</w:t>
      </w:r>
      <w:r>
        <w:rPr>
          <w:color w:val="0000FF"/>
        </w:rPr>
        <w:t xml:space="preserve"> </w:t>
      </w:r>
      <w:r>
        <w:t>mm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>
        <w:t xml:space="preserve">Rohrsystem: </w:t>
      </w:r>
      <w:r w:rsidRPr="009542B8">
        <w:rPr>
          <w:color w:val="4472C4" w:themeColor="accent5"/>
        </w:rPr>
        <w:t>KG / PE-HD</w:t>
      </w:r>
    </w:p>
    <w:p w:rsidR="00B4753F" w:rsidRPr="009542B8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>
        <w:t xml:space="preserve">Schachtabdeckung nach DIN EN 124/DIN 1229, mit Aufschrift </w:t>
      </w:r>
      <w:r>
        <w:br/>
        <w:t>„</w:t>
      </w:r>
      <w:r w:rsidR="00E779BF">
        <w:t>Lüftungsöffnungen</w:t>
      </w:r>
      <w:bookmarkStart w:id="0" w:name="_GoBack"/>
      <w:bookmarkEnd w:id="0"/>
      <w:r>
        <w:t xml:space="preserve">“: </w:t>
      </w:r>
      <w:r w:rsidRPr="009542B8">
        <w:rPr>
          <w:color w:val="4472C4" w:themeColor="accent5"/>
        </w:rPr>
        <w:t>Klasse B 125 / D 400</w:t>
      </w:r>
    </w:p>
    <w:p w:rsidR="00B4753F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</w:pPr>
      <w:r w:rsidRPr="009542B8">
        <w:rPr>
          <w:color w:val="4472C4" w:themeColor="accent5"/>
        </w:rPr>
        <w:t>Zulaufrohr aus Edelstahl (abgeschrägter Rohrstutzen)</w:t>
      </w:r>
    </w:p>
    <w:p w:rsidR="00B4753F" w:rsidRPr="009542B8" w:rsidRDefault="00B4753F" w:rsidP="00B4753F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num" w:pos="2240"/>
          <w:tab w:val="left" w:pos="4253"/>
          <w:tab w:val="right" w:pos="4678"/>
        </w:tabs>
        <w:ind w:left="1418" w:right="2692" w:hanging="284"/>
        <w:rPr>
          <w:color w:val="4472C4" w:themeColor="accent5"/>
        </w:rPr>
      </w:pPr>
      <w:r w:rsidRPr="009542B8">
        <w:rPr>
          <w:color w:val="4472C4" w:themeColor="accent5"/>
        </w:rPr>
        <w:t>Lastübertragungsringe (anstelle bauseitiger Frischmörtelschicht)</w:t>
      </w:r>
    </w:p>
    <w:p w:rsidR="00B4753F" w:rsidRDefault="00B4753F" w:rsidP="00B4753F">
      <w:pPr>
        <w:pStyle w:val="Kopfzeile"/>
        <w:tabs>
          <w:tab w:val="clear" w:pos="4536"/>
          <w:tab w:val="clear" w:pos="9072"/>
        </w:tabs>
        <w:spacing w:before="60"/>
        <w:ind w:left="1134" w:right="2693"/>
      </w:pPr>
      <w:r>
        <w:t>Produkthersteller:</w:t>
      </w:r>
    </w:p>
    <w:p w:rsidR="00B4753F" w:rsidRDefault="00B4753F" w:rsidP="00B4753F">
      <w:pPr>
        <w:pStyle w:val="Kopfzeile"/>
        <w:tabs>
          <w:tab w:val="clear" w:pos="4536"/>
          <w:tab w:val="clear" w:pos="9072"/>
        </w:tabs>
        <w:ind w:left="1134" w:right="2692"/>
      </w:pPr>
      <w:r>
        <w:t>3A Wassertechnik GmbH &amp; Co. KG</w:t>
      </w:r>
    </w:p>
    <w:p w:rsidR="00B4753F" w:rsidRDefault="00B4753F" w:rsidP="00B4753F">
      <w:pPr>
        <w:pStyle w:val="Kopfzeile"/>
        <w:tabs>
          <w:tab w:val="clear" w:pos="4536"/>
          <w:tab w:val="clear" w:pos="9072"/>
        </w:tabs>
        <w:ind w:left="1134" w:right="2692"/>
      </w:pPr>
      <w:r>
        <w:t>Werner-Haas-Straße 2, 86153 Augsburg</w:t>
      </w:r>
    </w:p>
    <w:p w:rsidR="00B4753F" w:rsidRDefault="00B4753F" w:rsidP="00B4753F">
      <w:pPr>
        <w:pStyle w:val="Kopfzeile"/>
        <w:tabs>
          <w:tab w:val="clear" w:pos="4536"/>
          <w:tab w:val="clear" w:pos="9072"/>
        </w:tabs>
        <w:ind w:left="1134" w:right="2692"/>
      </w:pPr>
      <w:r>
        <w:t>Tel.: 0821/5 68 86 – 0, Fax: - 99</w:t>
      </w:r>
    </w:p>
    <w:p w:rsidR="00B4753F" w:rsidRDefault="00B4753F" w:rsidP="00B4753F">
      <w:pPr>
        <w:pStyle w:val="Kopfzeile"/>
        <w:tabs>
          <w:tab w:val="clear" w:pos="4536"/>
          <w:tab w:val="clear" w:pos="9072"/>
        </w:tabs>
        <w:ind w:left="1134" w:right="2692"/>
      </w:pPr>
      <w:r>
        <w:t>E-Mail: technik@3a-wassertechnik.de</w:t>
      </w:r>
    </w:p>
    <w:p w:rsidR="00B4753F" w:rsidRPr="009542B8" w:rsidRDefault="00B4753F" w:rsidP="00B4753F">
      <w:pPr>
        <w:pStyle w:val="Kopfzeile"/>
        <w:tabs>
          <w:tab w:val="clear" w:pos="4536"/>
          <w:tab w:val="clear" w:pos="9072"/>
        </w:tabs>
        <w:spacing w:before="120" w:after="120"/>
        <w:ind w:left="1134" w:right="2692"/>
        <w:rPr>
          <w:color w:val="4472C4" w:themeColor="accent5"/>
        </w:rPr>
      </w:pPr>
      <w:r w:rsidRPr="009542B8">
        <w:rPr>
          <w:color w:val="4472C4" w:themeColor="accent5"/>
        </w:rPr>
        <w:t>Liefern und Versetzen in vorbereitete Baugrube</w:t>
      </w:r>
    </w:p>
    <w:p w:rsidR="00B4753F" w:rsidRPr="009542B8" w:rsidRDefault="00B4753F" w:rsidP="00B4753F">
      <w:pPr>
        <w:pStyle w:val="Kopfzeile"/>
        <w:tabs>
          <w:tab w:val="clear" w:pos="4536"/>
          <w:tab w:val="clear" w:pos="9072"/>
        </w:tabs>
        <w:spacing w:after="120"/>
        <w:ind w:left="1134" w:right="2692"/>
        <w:rPr>
          <w:color w:val="4472C4" w:themeColor="accent5"/>
        </w:rPr>
      </w:pPr>
      <w:r w:rsidRPr="009542B8">
        <w:rPr>
          <w:color w:val="4472C4" w:themeColor="accent5"/>
        </w:rPr>
        <w:t xml:space="preserve">Versetzen in vorbereitete Baugrube </w:t>
      </w:r>
      <w:r w:rsidRPr="009542B8">
        <w:rPr>
          <w:color w:val="4472C4" w:themeColor="accent5"/>
        </w:rPr>
        <w:br/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B4753F" w:rsidTr="008B1392">
        <w:tc>
          <w:tcPr>
            <w:tcW w:w="1134" w:type="dxa"/>
          </w:tcPr>
          <w:p w:rsidR="00B4753F" w:rsidRDefault="00B4753F" w:rsidP="008B1392">
            <w:r>
              <w:t>Anzahl</w:t>
            </w:r>
          </w:p>
        </w:tc>
        <w:tc>
          <w:tcPr>
            <w:tcW w:w="4253" w:type="dxa"/>
          </w:tcPr>
          <w:p w:rsidR="00B4753F" w:rsidRDefault="00B4753F" w:rsidP="008B1392">
            <w:pPr>
              <w:jc w:val="right"/>
              <w:rPr>
                <w:color w:val="0000FF"/>
              </w:rPr>
            </w:pPr>
            <w:r w:rsidRPr="009542B8">
              <w:rPr>
                <w:color w:val="70AD47" w:themeColor="accent6"/>
              </w:rPr>
              <w:t>1</w:t>
            </w:r>
          </w:p>
        </w:tc>
        <w:tc>
          <w:tcPr>
            <w:tcW w:w="992" w:type="dxa"/>
          </w:tcPr>
          <w:p w:rsidR="00B4753F" w:rsidRDefault="00B4753F" w:rsidP="008B1392">
            <w:r>
              <w:t xml:space="preserve"> Stück</w:t>
            </w:r>
          </w:p>
        </w:tc>
        <w:tc>
          <w:tcPr>
            <w:tcW w:w="1276" w:type="dxa"/>
          </w:tcPr>
          <w:p w:rsidR="00B4753F" w:rsidRDefault="00B4753F" w:rsidP="008B1392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B4753F" w:rsidRDefault="00B4753F" w:rsidP="008B1392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B4753F" w:rsidRDefault="00B4753F" w:rsidP="00B4753F"/>
    <w:p w:rsidR="00B4753F" w:rsidRDefault="00B4753F" w:rsidP="00B4753F"/>
    <w:p w:rsidR="00B4753F" w:rsidRPr="009542B8" w:rsidRDefault="00B4753F" w:rsidP="00B4753F">
      <w:pPr>
        <w:spacing w:after="60"/>
        <w:rPr>
          <w:color w:val="70AD47" w:themeColor="accent6"/>
        </w:rPr>
      </w:pPr>
      <w:r w:rsidRPr="009542B8">
        <w:rPr>
          <w:color w:val="70AD47" w:themeColor="accent6"/>
          <w:u w:val="single"/>
        </w:rPr>
        <w:t>Anmerkung</w:t>
      </w:r>
      <w:r w:rsidRPr="009542B8">
        <w:rPr>
          <w:color w:val="70AD47" w:themeColor="accent6"/>
        </w:rPr>
        <w:t xml:space="preserve">: </w:t>
      </w:r>
    </w:p>
    <w:p w:rsidR="00B4753F" w:rsidRPr="009542B8" w:rsidRDefault="00B4753F" w:rsidP="00B4753F">
      <w:pPr>
        <w:spacing w:after="60"/>
        <w:rPr>
          <w:color w:val="70AD47" w:themeColor="accent6"/>
        </w:rPr>
      </w:pPr>
      <w:r w:rsidRPr="009542B8">
        <w:rPr>
          <w:color w:val="70AD47" w:themeColor="accent6"/>
        </w:rPr>
        <w:t>Die blaue Schrift ist gezielt zu bearbeiten: Ergänzungen technischer Daten und Auswahl (Text ggf. löschen).</w:t>
      </w:r>
    </w:p>
    <w:p w:rsidR="00B4753F" w:rsidRDefault="00B4753F" w:rsidP="00B4753F">
      <w:pPr>
        <w:pStyle w:val="Kopfzeile"/>
        <w:tabs>
          <w:tab w:val="clear" w:pos="4536"/>
          <w:tab w:val="clear" w:pos="9072"/>
          <w:tab w:val="left" w:pos="1134"/>
        </w:tabs>
        <w:ind w:right="2692"/>
      </w:pPr>
    </w:p>
    <w:p w:rsidR="00A50228" w:rsidRDefault="00E779BF" w:rsidP="00B4753F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right="2692"/>
      </w:pPr>
    </w:p>
    <w:sectPr w:rsidR="00A50228" w:rsidSect="00DC2C18">
      <w:pgSz w:w="11906" w:h="16838"/>
      <w:pgMar w:top="680" w:right="70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C7" w:rsidRDefault="00F01BC7" w:rsidP="00F01BC7">
      <w:r>
        <w:separator/>
      </w:r>
    </w:p>
  </w:endnote>
  <w:endnote w:type="continuationSeparator" w:id="0">
    <w:p w:rsidR="00F01BC7" w:rsidRDefault="00F01BC7" w:rsidP="00F0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C7" w:rsidRDefault="00F01BC7" w:rsidP="00F01BC7">
      <w:r>
        <w:separator/>
      </w:r>
    </w:p>
  </w:footnote>
  <w:footnote w:type="continuationSeparator" w:id="0">
    <w:p w:rsidR="00F01BC7" w:rsidRDefault="00F01BC7" w:rsidP="00F0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1FA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EF65FA"/>
    <w:multiLevelType w:val="singleLevel"/>
    <w:tmpl w:val="E5185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EC4461"/>
    <w:multiLevelType w:val="singleLevel"/>
    <w:tmpl w:val="857C6C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E1D2F4D"/>
    <w:multiLevelType w:val="singleLevel"/>
    <w:tmpl w:val="3C645076"/>
    <w:lvl w:ilvl="0">
      <w:start w:val="26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18"/>
    <w:rsid w:val="0006187C"/>
    <w:rsid w:val="00147B20"/>
    <w:rsid w:val="001C5B86"/>
    <w:rsid w:val="001F098F"/>
    <w:rsid w:val="00390663"/>
    <w:rsid w:val="003B2FE2"/>
    <w:rsid w:val="005C1784"/>
    <w:rsid w:val="00813061"/>
    <w:rsid w:val="00822873"/>
    <w:rsid w:val="00857FCD"/>
    <w:rsid w:val="009D4AC1"/>
    <w:rsid w:val="00A7228D"/>
    <w:rsid w:val="00AF7EDF"/>
    <w:rsid w:val="00B4753F"/>
    <w:rsid w:val="00BF2641"/>
    <w:rsid w:val="00D10669"/>
    <w:rsid w:val="00DC2C18"/>
    <w:rsid w:val="00E32E2F"/>
    <w:rsid w:val="00E779BF"/>
    <w:rsid w:val="00F01BC7"/>
    <w:rsid w:val="00F53F8C"/>
    <w:rsid w:val="00F7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85EE"/>
  <w15:chartTrackingRefBased/>
  <w15:docId w15:val="{E93B249C-7425-4D9A-BD75-38CFE932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2C1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C2C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C2C18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B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B20"/>
    <w:rPr>
      <w:rFonts w:ascii="Segoe UI" w:eastAsia="Times New Roman" w:hAnsi="Segoe UI" w:cs="Segoe UI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01B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1BC7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Berndt</dc:creator>
  <cp:keywords/>
  <dc:description/>
  <cp:lastModifiedBy>Claudia Berndt</cp:lastModifiedBy>
  <cp:revision>7</cp:revision>
  <cp:lastPrinted>2021-02-15T09:05:00Z</cp:lastPrinted>
  <dcterms:created xsi:type="dcterms:W3CDTF">2021-02-15T09:07:00Z</dcterms:created>
  <dcterms:modified xsi:type="dcterms:W3CDTF">2024-04-15T13:47:00Z</dcterms:modified>
</cp:coreProperties>
</file>